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32" w:rsidRPr="0027259A" w:rsidRDefault="00DA2CB1" w:rsidP="000572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259A">
        <w:rPr>
          <w:rFonts w:ascii="Times New Roman" w:hAnsi="Times New Roman" w:cs="Times New Roman"/>
          <w:b/>
          <w:sz w:val="32"/>
          <w:szCs w:val="32"/>
        </w:rPr>
        <w:t>Рекомендации по заполнению ведомости объемов работ</w:t>
      </w:r>
    </w:p>
    <w:p w:rsidR="00057232" w:rsidRDefault="00057232" w:rsidP="00057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232" w:rsidRDefault="00057232" w:rsidP="001340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20B">
        <w:rPr>
          <w:rFonts w:ascii="Times New Roman" w:hAnsi="Times New Roman" w:cs="Times New Roman"/>
          <w:b/>
          <w:sz w:val="28"/>
          <w:szCs w:val="28"/>
        </w:rPr>
        <w:t>1.Общ</w:t>
      </w:r>
      <w:r w:rsidR="00AF5D75">
        <w:rPr>
          <w:rFonts w:ascii="Times New Roman" w:hAnsi="Times New Roman" w:cs="Times New Roman"/>
          <w:b/>
          <w:sz w:val="28"/>
          <w:szCs w:val="28"/>
        </w:rPr>
        <w:t>ая</w:t>
      </w:r>
      <w:r w:rsidRPr="00E212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D7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B0E68" w:rsidRPr="00650BBB" w:rsidRDefault="009B0E68" w:rsidP="009B0E68">
      <w:pPr>
        <w:pStyle w:val="style-articl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0BBB">
        <w:rPr>
          <w:sz w:val="28"/>
          <w:szCs w:val="28"/>
        </w:rPr>
        <w:t>Проектная документация объектов капитального строительства и результаты инженерных изысканий, выполненные для подготовки такой проектной документации, подлежат экспертизе проектной документации, за исключением случаев, указанных в частях 2, 3, 3.1</w:t>
      </w:r>
      <w:r>
        <w:rPr>
          <w:sz w:val="28"/>
          <w:szCs w:val="28"/>
        </w:rPr>
        <w:t xml:space="preserve"> </w:t>
      </w:r>
      <w:r w:rsidRPr="00653993">
        <w:rPr>
          <w:sz w:val="28"/>
          <w:szCs w:val="28"/>
        </w:rPr>
        <w:t>и 3.8</w:t>
      </w:r>
      <w:r w:rsidRPr="00650BBB">
        <w:rPr>
          <w:sz w:val="28"/>
          <w:szCs w:val="28"/>
        </w:rPr>
        <w:t xml:space="preserve"> статьи 49 Градостроительного кодекса </w:t>
      </w:r>
      <w:r w:rsidRPr="00DA6E89">
        <w:rPr>
          <w:sz w:val="28"/>
          <w:szCs w:val="28"/>
        </w:rPr>
        <w:t>Российской Федерации</w:t>
      </w:r>
      <w:r w:rsidRPr="00650BBB">
        <w:rPr>
          <w:sz w:val="28"/>
          <w:szCs w:val="28"/>
        </w:rPr>
        <w:t>.</w:t>
      </w:r>
    </w:p>
    <w:p w:rsidR="009B0E68" w:rsidRDefault="009B0E68" w:rsidP="009B0E68">
      <w:pPr>
        <w:pStyle w:val="style-articl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0BBB">
        <w:rPr>
          <w:sz w:val="28"/>
          <w:szCs w:val="28"/>
        </w:rPr>
        <w:t>Экспертиза проектной документации проводится в форме государственной экспертизы и негосударственной экспертизы.</w:t>
      </w:r>
    </w:p>
    <w:p w:rsidR="009B0E68" w:rsidRPr="00F47036" w:rsidRDefault="009B0E68" w:rsidP="009B0E68">
      <w:pPr>
        <w:pStyle w:val="style-articl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требования по экспертизе проектной документации и результатов инженерных изысканий установлены в статье 49 Градостроительного кодекса </w:t>
      </w:r>
      <w:r w:rsidRPr="00DA6E89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. </w:t>
      </w:r>
      <w:r w:rsidRPr="00F828FD">
        <w:rPr>
          <w:sz w:val="28"/>
          <w:szCs w:val="28"/>
        </w:rPr>
        <w:t xml:space="preserve">Порядок проведения </w:t>
      </w:r>
      <w:r w:rsidRPr="00DA6E89">
        <w:rPr>
          <w:sz w:val="28"/>
          <w:szCs w:val="28"/>
        </w:rPr>
        <w:t xml:space="preserve">государственной экспертизы установлен </w:t>
      </w:r>
      <w:r>
        <w:rPr>
          <w:sz w:val="28"/>
          <w:szCs w:val="28"/>
        </w:rPr>
        <w:t xml:space="preserve">в </w:t>
      </w:r>
      <w:r w:rsidRPr="00DA6E89">
        <w:rPr>
          <w:sz w:val="28"/>
          <w:szCs w:val="28"/>
        </w:rPr>
        <w:t>Положени</w:t>
      </w:r>
      <w:r>
        <w:rPr>
          <w:sz w:val="28"/>
          <w:szCs w:val="28"/>
        </w:rPr>
        <w:t>и</w:t>
      </w:r>
      <w:hyperlink r:id="rId5" w:tgtFrame="_blank" w:tooltip="Открыть документ" w:history="1">
        <w:r w:rsidRPr="00DA6E89">
          <w:rPr>
            <w:rStyle w:val="a4"/>
            <w:color w:val="auto"/>
            <w:sz w:val="28"/>
            <w:szCs w:val="28"/>
            <w:u w:val="none"/>
          </w:rPr>
          <w:t xml:space="preserve"> «О порядке организации и проведения государственной экспертизы проектной документации и результатов инженерных изысканий»</w:t>
        </w:r>
      </w:hyperlink>
      <w:r w:rsidRPr="00DA6E89">
        <w:rPr>
          <w:sz w:val="28"/>
          <w:szCs w:val="28"/>
        </w:rPr>
        <w:t>, утвержденн</w:t>
      </w:r>
      <w:r>
        <w:rPr>
          <w:sz w:val="28"/>
          <w:szCs w:val="28"/>
        </w:rPr>
        <w:t>о</w:t>
      </w:r>
      <w:r w:rsidRPr="00DA6E89">
        <w:rPr>
          <w:sz w:val="28"/>
          <w:szCs w:val="28"/>
        </w:rPr>
        <w:t>м постановлением Правительства Российской Федерации от 05.03.2007 №</w:t>
      </w:r>
      <w:r w:rsidRPr="00F47036">
        <w:rPr>
          <w:sz w:val="28"/>
          <w:szCs w:val="28"/>
        </w:rPr>
        <w:t>145 (далее Положение).</w:t>
      </w:r>
    </w:p>
    <w:p w:rsidR="009B0E68" w:rsidRPr="00F47036" w:rsidRDefault="009B0E68" w:rsidP="009B0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036">
        <w:rPr>
          <w:rFonts w:ascii="Times New Roman" w:hAnsi="Times New Roman" w:cs="Times New Roman"/>
          <w:sz w:val="28"/>
          <w:szCs w:val="28"/>
        </w:rPr>
        <w:t xml:space="preserve">Документы для проведения государственной экспертизы представляются в форме электронных документов с использованием федеральной государственной информационной системы "Единый портал государственных и муниципальных услуг (функций)». </w:t>
      </w:r>
    </w:p>
    <w:p w:rsidR="009B0E68" w:rsidRPr="00F47036" w:rsidRDefault="009B0E68" w:rsidP="009B0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036">
        <w:rPr>
          <w:rFonts w:ascii="Times New Roman" w:hAnsi="Times New Roman" w:cs="Times New Roman"/>
          <w:sz w:val="28"/>
          <w:szCs w:val="28"/>
        </w:rPr>
        <w:t xml:space="preserve">Электронные документы подписываются лицами, обладающими полномочиями на их подписание в соответствии с законодательством РФ, с использованием усиленной квалифицированной электронной подписи, предусмотренной Федеральным </w:t>
      </w:r>
      <w:hyperlink r:id="rId6" w:history="1">
        <w:r w:rsidRPr="00F4703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47036">
        <w:rPr>
          <w:rFonts w:ascii="Times New Roman" w:hAnsi="Times New Roman" w:cs="Times New Roman"/>
          <w:sz w:val="28"/>
          <w:szCs w:val="28"/>
        </w:rPr>
        <w:t xml:space="preserve"> "Об электронной подписи".</w:t>
      </w:r>
    </w:p>
    <w:p w:rsidR="009B0E68" w:rsidRPr="00F47036" w:rsidRDefault="009B0E68" w:rsidP="009B0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036">
        <w:rPr>
          <w:rFonts w:ascii="Times New Roman" w:hAnsi="Times New Roman" w:cs="Times New Roman"/>
          <w:sz w:val="28"/>
          <w:szCs w:val="28"/>
        </w:rPr>
        <w:t xml:space="preserve">Формат электронных документов должен соответствовать </w:t>
      </w:r>
      <w:hyperlink r:id="rId7" w:history="1">
        <w:r w:rsidRPr="00F47036">
          <w:rPr>
            <w:rFonts w:ascii="Times New Roman" w:hAnsi="Times New Roman" w:cs="Times New Roman"/>
            <w:color w:val="0000FF"/>
            <w:sz w:val="28"/>
            <w:szCs w:val="28"/>
          </w:rPr>
          <w:t>требованиям</w:t>
        </w:r>
      </w:hyperlink>
      <w:r w:rsidRPr="00F47036">
        <w:rPr>
          <w:rFonts w:ascii="Times New Roman" w:hAnsi="Times New Roman" w:cs="Times New Roman"/>
          <w:sz w:val="28"/>
          <w:szCs w:val="28"/>
        </w:rPr>
        <w:t xml:space="preserve"> </w:t>
      </w:r>
      <w:r w:rsidRPr="00F47036">
        <w:rPr>
          <w:rFonts w:ascii="Times New Roman" w:eastAsia="Calibri" w:hAnsi="Times New Roman" w:cs="Times New Roman"/>
          <w:sz w:val="28"/>
          <w:szCs w:val="28"/>
        </w:rPr>
        <w:t>Приказа Министерства строительства и жилищно-коммунального хозяйства РФ от 12.05.2017 № 783/пр.</w:t>
      </w:r>
    </w:p>
    <w:p w:rsidR="009B0E68" w:rsidRPr="009B0E68" w:rsidRDefault="009B0E68" w:rsidP="009B0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68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Pr="009B0E68">
        <w:rPr>
          <w:rFonts w:ascii="Times New Roman" w:hAnsi="Times New Roman" w:cs="Times New Roman"/>
          <w:sz w:val="28"/>
          <w:szCs w:val="28"/>
        </w:rPr>
        <w:t xml:space="preserve"> предоставляемых на государственную экспертизу проектной документации и результатов инженерных изысканий</w:t>
      </w:r>
      <w:r>
        <w:rPr>
          <w:rFonts w:ascii="Times New Roman" w:hAnsi="Times New Roman" w:cs="Times New Roman"/>
          <w:sz w:val="28"/>
          <w:szCs w:val="28"/>
        </w:rPr>
        <w:t xml:space="preserve"> установлен пунктом 13 Положения. Одним из документов</w:t>
      </w:r>
      <w:r w:rsidR="00F144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входящим в состав предоставляемых документов</w:t>
      </w:r>
      <w:r w:rsidR="00F144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1443B" w:rsidRPr="00B06844">
        <w:rPr>
          <w:rFonts w:ascii="Times New Roman" w:hAnsi="Times New Roman" w:cs="Times New Roman"/>
          <w:b/>
          <w:sz w:val="28"/>
          <w:szCs w:val="28"/>
        </w:rPr>
        <w:t>ведомость объемов работ, учтенных в сметных расчетах</w:t>
      </w:r>
      <w:r w:rsidR="00F1443B">
        <w:rPr>
          <w:rFonts w:ascii="Times New Roman" w:hAnsi="Times New Roman" w:cs="Times New Roman"/>
          <w:sz w:val="28"/>
          <w:szCs w:val="28"/>
        </w:rPr>
        <w:t xml:space="preserve"> (п.п. «</w:t>
      </w:r>
      <w:proofErr w:type="gramStart"/>
      <w:r w:rsidR="00F1443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1443B">
        <w:rPr>
          <w:rFonts w:ascii="Times New Roman" w:hAnsi="Times New Roman" w:cs="Times New Roman"/>
          <w:sz w:val="28"/>
          <w:szCs w:val="28"/>
        </w:rPr>
        <w:t>(1) п.13 Положения).</w:t>
      </w:r>
    </w:p>
    <w:p w:rsidR="004C4AF2" w:rsidRDefault="004C4AF2" w:rsidP="000E3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00E" w:rsidRDefault="0013400E" w:rsidP="001340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890">
        <w:rPr>
          <w:rFonts w:ascii="Times New Roman" w:hAnsi="Times New Roman" w:cs="Times New Roman"/>
          <w:b/>
          <w:sz w:val="28"/>
          <w:szCs w:val="28"/>
        </w:rPr>
        <w:t>2.Общие требования.</w:t>
      </w:r>
    </w:p>
    <w:p w:rsidR="0093117E" w:rsidRDefault="00563FF0" w:rsidP="0027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форма ведомости объемов работ не установлена в действующих стандартах. </w:t>
      </w:r>
      <w:r w:rsidR="0027259A">
        <w:rPr>
          <w:rFonts w:ascii="Times New Roman" w:hAnsi="Times New Roman" w:cs="Times New Roman"/>
          <w:sz w:val="28"/>
          <w:szCs w:val="28"/>
        </w:rPr>
        <w:t>Рекомендуемая к представлению на государственную экспертизу форма ведомости объемов работ составлена на основании требований ГОСТ 21.111</w:t>
      </w:r>
      <w:r w:rsidR="008274F1">
        <w:rPr>
          <w:rFonts w:ascii="Times New Roman" w:hAnsi="Times New Roman" w:cs="Times New Roman"/>
          <w:sz w:val="28"/>
          <w:szCs w:val="28"/>
        </w:rPr>
        <w:t>-</w:t>
      </w:r>
      <w:r w:rsidR="0027259A">
        <w:rPr>
          <w:rFonts w:ascii="Times New Roman" w:hAnsi="Times New Roman" w:cs="Times New Roman"/>
          <w:sz w:val="28"/>
          <w:szCs w:val="28"/>
        </w:rPr>
        <w:t>84, ГОСТ 21.109-80, ГОСТ 21.110-82, а также ведомственных документов. Рекомендуемая форма ведомости объемов работ представлена в Приложении 1 Рекомендаций.</w:t>
      </w:r>
      <w:r w:rsidR="00827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4F1" w:rsidRDefault="008274F1" w:rsidP="0027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письму Минстроя от 18.07.2017 г. № 31983-ОГ/03 форма ведомости объемов работ может быть принята в соответствии с требованиями ГОСТ 21.111-84.</w:t>
      </w:r>
    </w:p>
    <w:p w:rsidR="007E3703" w:rsidRDefault="002603C3" w:rsidP="006A2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Рекомендации по зап</w:t>
      </w:r>
      <w:r w:rsidR="00AF5D75">
        <w:rPr>
          <w:rFonts w:ascii="Times New Roman" w:hAnsi="Times New Roman" w:cs="Times New Roman"/>
          <w:sz w:val="28"/>
          <w:szCs w:val="28"/>
        </w:rPr>
        <w:t>олнению ведомости объемов работ. Ведомость объемов работ выполняется по видам работ к каждому основному комплекту проектной документации (п. 2 ГОСТ 21.111-84).</w:t>
      </w:r>
      <w:r w:rsidR="00236960">
        <w:rPr>
          <w:rFonts w:ascii="Times New Roman" w:hAnsi="Times New Roman" w:cs="Times New Roman"/>
          <w:sz w:val="28"/>
          <w:szCs w:val="28"/>
        </w:rPr>
        <w:t xml:space="preserve"> Первым листом ведомости объемов работ является титульный лист, оформленный в соответствии с требованиями ГОСТ 21.109-80.</w:t>
      </w:r>
    </w:p>
    <w:p w:rsidR="00031C2C" w:rsidRDefault="00A10607" w:rsidP="006A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</w:t>
      </w:r>
      <w:r w:rsidRPr="00E51B21">
        <w:rPr>
          <w:rFonts w:ascii="Times New Roman" w:hAnsi="Times New Roman" w:cs="Times New Roman"/>
          <w:b/>
          <w:sz w:val="28"/>
          <w:szCs w:val="28"/>
        </w:rPr>
        <w:t>Наименование вида работ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A7845">
        <w:rPr>
          <w:rFonts w:ascii="Times New Roman" w:hAnsi="Times New Roman" w:cs="Times New Roman"/>
          <w:sz w:val="28"/>
          <w:szCs w:val="28"/>
        </w:rPr>
        <w:t>указывается вид работ, предусмотренный проектными решениями</w:t>
      </w:r>
      <w:r w:rsidR="003D0DCA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</w:t>
      </w:r>
      <w:r w:rsidR="003D0DC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D0DCA" w:rsidRPr="003D0DCA">
        <w:rPr>
          <w:rFonts w:ascii="Times New Roman" w:hAnsi="Times New Roman" w:cs="Times New Roman"/>
          <w:sz w:val="28"/>
          <w:szCs w:val="28"/>
        </w:rPr>
        <w:t xml:space="preserve"> </w:t>
      </w:r>
      <w:r w:rsidR="003D0DCA">
        <w:rPr>
          <w:rFonts w:ascii="Times New Roman" w:hAnsi="Times New Roman" w:cs="Times New Roman"/>
          <w:sz w:val="28"/>
          <w:szCs w:val="28"/>
        </w:rPr>
        <w:t xml:space="preserve">Общероссийского классификатора видов экономической деятельности (утв. Приказом </w:t>
      </w:r>
      <w:proofErr w:type="spellStart"/>
      <w:r w:rsidR="003D0DCA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="003D0DCA">
        <w:rPr>
          <w:rFonts w:ascii="Times New Roman" w:hAnsi="Times New Roman" w:cs="Times New Roman"/>
          <w:sz w:val="28"/>
          <w:szCs w:val="28"/>
        </w:rPr>
        <w:t xml:space="preserve"> от 31.01.2014 N 14-ст в редакции от 27.09.2019)</w:t>
      </w:r>
      <w:r w:rsidR="00C14398">
        <w:rPr>
          <w:rFonts w:ascii="Times New Roman" w:hAnsi="Times New Roman" w:cs="Times New Roman"/>
          <w:sz w:val="28"/>
          <w:szCs w:val="28"/>
        </w:rPr>
        <w:t xml:space="preserve">. Например: </w:t>
      </w:r>
      <w:r w:rsidR="00031C2C">
        <w:rPr>
          <w:rFonts w:ascii="Times New Roman" w:hAnsi="Times New Roman" w:cs="Times New Roman"/>
          <w:sz w:val="28"/>
          <w:szCs w:val="28"/>
        </w:rPr>
        <w:t xml:space="preserve">Производство земляных работ, забивка свай, малярные работы, </w:t>
      </w:r>
      <w:r w:rsidR="00031C2C" w:rsidRPr="00031C2C">
        <w:rPr>
          <w:rFonts w:ascii="Times New Roman" w:hAnsi="Times New Roman" w:cs="Times New Roman"/>
          <w:sz w:val="28"/>
          <w:szCs w:val="28"/>
        </w:rPr>
        <w:t>монтаж водопроводных систем</w:t>
      </w:r>
      <w:r w:rsidR="00031C2C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A10607" w:rsidRDefault="006A2B5A" w:rsidP="00E51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</w:t>
      </w:r>
      <w:r w:rsidRPr="00E51B21">
        <w:rPr>
          <w:rFonts w:ascii="Times New Roman" w:hAnsi="Times New Roman" w:cs="Times New Roman"/>
          <w:b/>
          <w:sz w:val="28"/>
          <w:szCs w:val="28"/>
        </w:rPr>
        <w:t xml:space="preserve">Ед. </w:t>
      </w:r>
      <w:proofErr w:type="spellStart"/>
      <w:r w:rsidRPr="00E51B21">
        <w:rPr>
          <w:rFonts w:ascii="Times New Roman" w:hAnsi="Times New Roman" w:cs="Times New Roman"/>
          <w:b/>
          <w:sz w:val="28"/>
          <w:szCs w:val="28"/>
        </w:rPr>
        <w:t>изм</w:t>
      </w:r>
      <w:proofErr w:type="spellEnd"/>
      <w:r w:rsidRPr="00E51B2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0732">
        <w:rPr>
          <w:rFonts w:ascii="Times New Roman" w:hAnsi="Times New Roman" w:cs="Times New Roman"/>
          <w:sz w:val="28"/>
          <w:szCs w:val="28"/>
        </w:rPr>
        <w:t xml:space="preserve"> - сокращенное наименование</w:t>
      </w:r>
      <w:r w:rsidR="00B15F3D">
        <w:rPr>
          <w:rFonts w:ascii="Times New Roman" w:hAnsi="Times New Roman" w:cs="Times New Roman"/>
          <w:sz w:val="28"/>
          <w:szCs w:val="28"/>
        </w:rPr>
        <w:t xml:space="preserve"> единицы измерения по СН 528-80 «Перечень единиц физических величин, подлежащих применению в строительстве» (утв. Постановлением Госстроя СССР от 17.09.1980 N 147). </w:t>
      </w:r>
    </w:p>
    <w:p w:rsidR="00C5379E" w:rsidRDefault="00C5379E" w:rsidP="00E51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</w:t>
      </w:r>
      <w:r w:rsidRPr="00C5379E">
        <w:rPr>
          <w:rFonts w:ascii="Times New Roman" w:hAnsi="Times New Roman" w:cs="Times New Roman"/>
          <w:b/>
          <w:sz w:val="28"/>
          <w:szCs w:val="28"/>
        </w:rPr>
        <w:t>Кол-во</w:t>
      </w:r>
      <w:r>
        <w:rPr>
          <w:rFonts w:ascii="Times New Roman" w:hAnsi="Times New Roman" w:cs="Times New Roman"/>
          <w:sz w:val="28"/>
          <w:szCs w:val="28"/>
        </w:rPr>
        <w:t>» - объем работ.</w:t>
      </w:r>
    </w:p>
    <w:p w:rsidR="00C5379E" w:rsidRDefault="00C5379E" w:rsidP="00E51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</w:t>
      </w:r>
      <w:r w:rsidRPr="00C5379E">
        <w:rPr>
          <w:rFonts w:ascii="Times New Roman" w:hAnsi="Times New Roman" w:cs="Times New Roman"/>
          <w:b/>
          <w:sz w:val="28"/>
          <w:szCs w:val="28"/>
        </w:rPr>
        <w:t>Ссылка на чертежи, спецификации</w:t>
      </w:r>
      <w:r>
        <w:rPr>
          <w:rFonts w:ascii="Times New Roman" w:hAnsi="Times New Roman" w:cs="Times New Roman"/>
          <w:sz w:val="28"/>
          <w:szCs w:val="28"/>
        </w:rPr>
        <w:t>» указывается шифр проектной документации, марка комплекта проектной документации и номер листа</w:t>
      </w:r>
      <w:r w:rsidR="009C3B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которого информация занесена в ведомость объемов работ. </w:t>
      </w:r>
    </w:p>
    <w:p w:rsidR="002603C3" w:rsidRDefault="0011266E" w:rsidP="002725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66E">
        <w:rPr>
          <w:rFonts w:ascii="Times New Roman" w:hAnsi="Times New Roman"/>
          <w:sz w:val="28"/>
          <w:szCs w:val="28"/>
        </w:rPr>
        <w:t>В графе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266E">
        <w:rPr>
          <w:rFonts w:ascii="Times New Roman" w:hAnsi="Times New Roman"/>
          <w:sz w:val="28"/>
          <w:szCs w:val="28"/>
        </w:rPr>
        <w:t>«</w:t>
      </w:r>
      <w:r w:rsidRPr="0011266E">
        <w:rPr>
          <w:rFonts w:ascii="Times New Roman" w:hAnsi="Times New Roman"/>
          <w:b/>
          <w:sz w:val="28"/>
          <w:szCs w:val="28"/>
        </w:rPr>
        <w:t>Формула расчета. Расчет объемов работ и расхода материалов. Пояснения по размерам и количеству согласно проектны</w:t>
      </w:r>
      <w:r>
        <w:rPr>
          <w:rFonts w:ascii="Times New Roman" w:hAnsi="Times New Roman"/>
          <w:b/>
          <w:sz w:val="28"/>
          <w:szCs w:val="28"/>
        </w:rPr>
        <w:t>м</w:t>
      </w:r>
      <w:r w:rsidRPr="0011266E">
        <w:rPr>
          <w:rFonts w:ascii="Times New Roman" w:hAnsi="Times New Roman"/>
          <w:b/>
          <w:sz w:val="28"/>
          <w:szCs w:val="28"/>
        </w:rPr>
        <w:t xml:space="preserve"> данны</w:t>
      </w:r>
      <w:r>
        <w:rPr>
          <w:rFonts w:ascii="Times New Roman" w:hAnsi="Times New Roman"/>
          <w:b/>
          <w:sz w:val="28"/>
          <w:szCs w:val="28"/>
        </w:rPr>
        <w:t>м</w:t>
      </w:r>
      <w:r w:rsidRPr="0011266E">
        <w:rPr>
          <w:rFonts w:ascii="Times New Roman" w:hAnsi="Times New Roman"/>
          <w:sz w:val="28"/>
          <w:szCs w:val="28"/>
        </w:rPr>
        <w:t>»</w:t>
      </w:r>
      <w:r w:rsidR="00896BFE">
        <w:rPr>
          <w:rFonts w:ascii="Times New Roman" w:hAnsi="Times New Roman"/>
          <w:sz w:val="28"/>
          <w:szCs w:val="28"/>
        </w:rPr>
        <w:t xml:space="preserve"> </w:t>
      </w:r>
      <w:r w:rsidR="00F27730">
        <w:rPr>
          <w:rFonts w:ascii="Times New Roman" w:hAnsi="Times New Roman"/>
          <w:sz w:val="28"/>
          <w:szCs w:val="28"/>
        </w:rPr>
        <w:t xml:space="preserve">приводятся пояснения, при необходимости с указанием формул расчета, </w:t>
      </w:r>
      <w:r w:rsidR="00153C8B">
        <w:rPr>
          <w:rFonts w:ascii="Times New Roman" w:hAnsi="Times New Roman"/>
          <w:sz w:val="28"/>
          <w:szCs w:val="28"/>
        </w:rPr>
        <w:t>подтверждающих объемы, включенные в сметную документацию.</w:t>
      </w:r>
    </w:p>
    <w:p w:rsidR="00512033" w:rsidRPr="0011266E" w:rsidRDefault="00512033" w:rsidP="0027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 заполнения ведомости объемов работ приведен в Приложении 2 Рекомендаций.</w:t>
      </w:r>
    </w:p>
    <w:p w:rsidR="0027259A" w:rsidRPr="0011266E" w:rsidRDefault="0027259A" w:rsidP="0027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9A" w:rsidRDefault="0027259A" w:rsidP="0027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9A" w:rsidRDefault="0027259A" w:rsidP="0027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9A" w:rsidRDefault="0027259A" w:rsidP="00272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7259A" w:rsidSect="0027259A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5C6069" w:rsidRDefault="005C6069" w:rsidP="00272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FF0" w:rsidRPr="00563FF0" w:rsidRDefault="00563FF0" w:rsidP="001646AD">
      <w:pPr>
        <w:rPr>
          <w:rFonts w:ascii="Times New Roman" w:hAnsi="Times New Roman" w:cs="Times New Roman"/>
          <w:sz w:val="28"/>
          <w:szCs w:val="28"/>
        </w:rPr>
      </w:pPr>
    </w:p>
    <w:p w:rsidR="00D94D9D" w:rsidRPr="007D3E98" w:rsidRDefault="00D94D9D" w:rsidP="00D94D9D">
      <w:pPr>
        <w:jc w:val="right"/>
        <w:rPr>
          <w:rFonts w:ascii="Times New Roman" w:eastAsia="Calibri" w:hAnsi="Times New Roman" w:cs="Times New Roman"/>
        </w:rPr>
      </w:pPr>
      <w:r w:rsidRPr="007D3E98">
        <w:rPr>
          <w:rFonts w:ascii="Times New Roman" w:eastAsia="Calibri" w:hAnsi="Times New Roman" w:cs="Times New Roman"/>
        </w:rPr>
        <w:t>Приложение 1</w:t>
      </w:r>
    </w:p>
    <w:p w:rsidR="00D94D9D" w:rsidRPr="0093117E" w:rsidRDefault="00D94D9D" w:rsidP="0093117E">
      <w:pPr>
        <w:pStyle w:val="a3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117E">
        <w:rPr>
          <w:rFonts w:ascii="Times New Roman" w:eastAsia="Calibri" w:hAnsi="Times New Roman" w:cs="Times New Roman"/>
          <w:b/>
          <w:sz w:val="28"/>
          <w:szCs w:val="28"/>
        </w:rPr>
        <w:t>Ведомость</w:t>
      </w:r>
      <w:r w:rsidR="0093117E" w:rsidRPr="0093117E">
        <w:rPr>
          <w:rFonts w:ascii="Times New Roman" w:hAnsi="Times New Roman"/>
          <w:b/>
          <w:sz w:val="28"/>
          <w:szCs w:val="28"/>
        </w:rPr>
        <w:t xml:space="preserve"> объемов работ</w:t>
      </w:r>
    </w:p>
    <w:p w:rsidR="005C6069" w:rsidRDefault="005C6069" w:rsidP="005C6069">
      <w:pPr>
        <w:pStyle w:val="a3"/>
        <w:ind w:left="284"/>
        <w:jc w:val="both"/>
        <w:rPr>
          <w:rFonts w:ascii="Times New Roman" w:hAnsi="Times New Roman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3119"/>
        <w:gridCol w:w="685"/>
        <w:gridCol w:w="1016"/>
        <w:gridCol w:w="3118"/>
        <w:gridCol w:w="5670"/>
      </w:tblGrid>
      <w:tr w:rsidR="005C6069" w:rsidRPr="00730088" w:rsidTr="009A08B9">
        <w:tc>
          <w:tcPr>
            <w:tcW w:w="534" w:type="dxa"/>
          </w:tcPr>
          <w:p w:rsidR="005C6069" w:rsidRPr="002603C3" w:rsidRDefault="005C6069" w:rsidP="00260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03C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5C6069" w:rsidRPr="002603C3" w:rsidRDefault="005C6069" w:rsidP="00260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603C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603C3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2603C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0" w:type="dxa"/>
          </w:tcPr>
          <w:p w:rsidR="005C6069" w:rsidRPr="002603C3" w:rsidRDefault="005C6069" w:rsidP="00260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03C3">
              <w:rPr>
                <w:rFonts w:ascii="Times New Roman" w:hAnsi="Times New Roman"/>
                <w:b/>
                <w:sz w:val="20"/>
                <w:szCs w:val="20"/>
              </w:rPr>
              <w:t>№ в ЛСР</w:t>
            </w:r>
          </w:p>
        </w:tc>
        <w:tc>
          <w:tcPr>
            <w:tcW w:w="3119" w:type="dxa"/>
          </w:tcPr>
          <w:p w:rsidR="005C6069" w:rsidRPr="002603C3" w:rsidRDefault="005C6069" w:rsidP="00260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03C3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r w:rsidR="00A10607">
              <w:rPr>
                <w:rFonts w:ascii="Times New Roman" w:hAnsi="Times New Roman"/>
                <w:b/>
                <w:sz w:val="20"/>
                <w:szCs w:val="20"/>
              </w:rPr>
              <w:t xml:space="preserve">вида </w:t>
            </w:r>
            <w:r w:rsidRPr="002603C3">
              <w:rPr>
                <w:rFonts w:ascii="Times New Roman" w:hAnsi="Times New Roman"/>
                <w:b/>
                <w:sz w:val="20"/>
                <w:szCs w:val="20"/>
              </w:rPr>
              <w:t>работ</w:t>
            </w:r>
          </w:p>
          <w:p w:rsidR="005C6069" w:rsidRPr="002603C3" w:rsidRDefault="005C6069" w:rsidP="00260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03C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5" w:type="dxa"/>
          </w:tcPr>
          <w:p w:rsidR="005C6069" w:rsidRPr="002603C3" w:rsidRDefault="005C6069" w:rsidP="00260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03C3">
              <w:rPr>
                <w:rFonts w:ascii="Times New Roman" w:hAnsi="Times New Roman"/>
                <w:b/>
                <w:sz w:val="20"/>
                <w:szCs w:val="20"/>
              </w:rPr>
              <w:t>Ед.</w:t>
            </w:r>
          </w:p>
          <w:p w:rsidR="005C6069" w:rsidRPr="002603C3" w:rsidRDefault="005C6069" w:rsidP="00260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603C3"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proofErr w:type="spellEnd"/>
            <w:r w:rsidRPr="002603C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016" w:type="dxa"/>
          </w:tcPr>
          <w:p w:rsidR="005C6069" w:rsidRPr="002603C3" w:rsidRDefault="005C6069" w:rsidP="00260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03C3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3118" w:type="dxa"/>
          </w:tcPr>
          <w:p w:rsidR="005C6069" w:rsidRPr="002603C3" w:rsidRDefault="005C6069" w:rsidP="00260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03C3">
              <w:rPr>
                <w:rFonts w:ascii="Times New Roman" w:hAnsi="Times New Roman"/>
                <w:b/>
                <w:sz w:val="20"/>
                <w:szCs w:val="20"/>
              </w:rPr>
              <w:t>Ссылка на чертежи, спецификации</w:t>
            </w:r>
          </w:p>
        </w:tc>
        <w:tc>
          <w:tcPr>
            <w:tcW w:w="5670" w:type="dxa"/>
          </w:tcPr>
          <w:p w:rsidR="005C6069" w:rsidRPr="002603C3" w:rsidRDefault="005C6069" w:rsidP="00112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03C3">
              <w:rPr>
                <w:rFonts w:ascii="Times New Roman" w:hAnsi="Times New Roman"/>
                <w:b/>
                <w:sz w:val="20"/>
                <w:szCs w:val="20"/>
              </w:rPr>
              <w:t>Формула расчета. Расчет объемов работ и расхода материалов. Пояснения по размерам и количеству согласно проектны</w:t>
            </w:r>
            <w:r w:rsidR="0011266E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2603C3">
              <w:rPr>
                <w:rFonts w:ascii="Times New Roman" w:hAnsi="Times New Roman"/>
                <w:b/>
                <w:sz w:val="20"/>
                <w:szCs w:val="20"/>
              </w:rPr>
              <w:t xml:space="preserve"> данны</w:t>
            </w:r>
            <w:r w:rsidR="0011266E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</w:p>
        </w:tc>
      </w:tr>
      <w:tr w:rsidR="005C6069" w:rsidRPr="00730088" w:rsidTr="009A08B9">
        <w:tc>
          <w:tcPr>
            <w:tcW w:w="534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3</w:t>
            </w:r>
          </w:p>
        </w:tc>
        <w:tc>
          <w:tcPr>
            <w:tcW w:w="685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4</w:t>
            </w:r>
          </w:p>
        </w:tc>
        <w:tc>
          <w:tcPr>
            <w:tcW w:w="1016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6</w:t>
            </w:r>
          </w:p>
        </w:tc>
        <w:tc>
          <w:tcPr>
            <w:tcW w:w="567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7</w:t>
            </w:r>
          </w:p>
        </w:tc>
      </w:tr>
      <w:tr w:rsidR="005C6069" w:rsidRPr="00730088" w:rsidTr="009A08B9">
        <w:tc>
          <w:tcPr>
            <w:tcW w:w="534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1</w:t>
            </w:r>
          </w:p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C6069" w:rsidRPr="00730088" w:rsidTr="009A08B9">
        <w:tc>
          <w:tcPr>
            <w:tcW w:w="534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2</w:t>
            </w:r>
          </w:p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C6069" w:rsidRPr="00730088" w:rsidTr="009A08B9">
        <w:tc>
          <w:tcPr>
            <w:tcW w:w="534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3</w:t>
            </w:r>
          </w:p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C6069" w:rsidRPr="00730088" w:rsidTr="009A08B9">
        <w:tc>
          <w:tcPr>
            <w:tcW w:w="534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4</w:t>
            </w:r>
          </w:p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C6069" w:rsidRPr="00730088" w:rsidTr="009A08B9">
        <w:tc>
          <w:tcPr>
            <w:tcW w:w="534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5</w:t>
            </w:r>
          </w:p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C6069" w:rsidRPr="00730088" w:rsidTr="009A08B9">
        <w:tc>
          <w:tcPr>
            <w:tcW w:w="534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…</w:t>
            </w:r>
          </w:p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C6069" w:rsidRPr="00730088" w:rsidTr="009A08B9">
        <w:tc>
          <w:tcPr>
            <w:tcW w:w="534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C6069" w:rsidRPr="00730088" w:rsidTr="009A08B9">
        <w:tc>
          <w:tcPr>
            <w:tcW w:w="534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C6069" w:rsidRPr="00730088" w:rsidTr="009A08B9">
        <w:tc>
          <w:tcPr>
            <w:tcW w:w="534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5C6069" w:rsidRDefault="005C6069" w:rsidP="005C6069">
      <w:pPr>
        <w:pStyle w:val="a3"/>
        <w:ind w:left="0"/>
        <w:jc w:val="both"/>
        <w:rPr>
          <w:rFonts w:ascii="Times New Roman" w:hAnsi="Times New Roman"/>
        </w:rPr>
      </w:pPr>
    </w:p>
    <w:p w:rsidR="005C6069" w:rsidRDefault="005C6069" w:rsidP="005C6069">
      <w:pPr>
        <w:pStyle w:val="a3"/>
        <w:ind w:left="0"/>
        <w:jc w:val="both"/>
        <w:rPr>
          <w:rFonts w:ascii="Times New Roman" w:hAnsi="Times New Roman"/>
        </w:rPr>
      </w:pPr>
    </w:p>
    <w:p w:rsidR="005C6069" w:rsidRDefault="005C6069" w:rsidP="005C6069">
      <w:pPr>
        <w:pStyle w:val="a3"/>
        <w:ind w:left="0"/>
        <w:jc w:val="both"/>
        <w:rPr>
          <w:rFonts w:ascii="Times New Roman" w:hAnsi="Times New Roman"/>
        </w:rPr>
      </w:pPr>
    </w:p>
    <w:p w:rsidR="005C6069" w:rsidRDefault="005C6069" w:rsidP="005C6069">
      <w:pPr>
        <w:pStyle w:val="a3"/>
        <w:ind w:left="0"/>
        <w:jc w:val="both"/>
        <w:rPr>
          <w:rFonts w:ascii="Times New Roman" w:hAnsi="Times New Roman"/>
        </w:rPr>
      </w:pPr>
    </w:p>
    <w:p w:rsidR="005C6069" w:rsidRDefault="005C6069" w:rsidP="005C6069">
      <w:pPr>
        <w:pStyle w:val="a3"/>
        <w:ind w:left="0"/>
        <w:jc w:val="both"/>
        <w:rPr>
          <w:rFonts w:ascii="Times New Roman" w:hAnsi="Times New Roman"/>
        </w:rPr>
      </w:pPr>
    </w:p>
    <w:p w:rsidR="005C6069" w:rsidRDefault="005C6069" w:rsidP="005C6069">
      <w:pPr>
        <w:pStyle w:val="a3"/>
        <w:ind w:left="0"/>
        <w:rPr>
          <w:rFonts w:ascii="Times New Roman" w:hAnsi="Times New Roman"/>
        </w:rPr>
        <w:sectPr w:rsidR="005C6069" w:rsidSect="007D3E98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5C6069" w:rsidRDefault="005C6069" w:rsidP="005C6069">
      <w:pPr>
        <w:pStyle w:val="a3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896BFE" w:rsidRPr="00896BFE" w:rsidRDefault="00896BFE" w:rsidP="00896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BFE">
        <w:rPr>
          <w:rFonts w:ascii="Times New Roman" w:hAnsi="Times New Roman" w:cs="Times New Roman"/>
          <w:b/>
          <w:sz w:val="28"/>
          <w:szCs w:val="28"/>
        </w:rPr>
        <w:t>Пример заполнения ведомости объёмов работ</w:t>
      </w:r>
    </w:p>
    <w:p w:rsidR="005C6069" w:rsidRDefault="005C6069" w:rsidP="005C6069">
      <w:pPr>
        <w:pStyle w:val="a3"/>
        <w:ind w:left="0"/>
        <w:jc w:val="both"/>
        <w:rPr>
          <w:rFonts w:ascii="Times New Roman" w:hAnsi="Times New Roman"/>
        </w:rPr>
      </w:pPr>
    </w:p>
    <w:tbl>
      <w:tblPr>
        <w:tblW w:w="15301" w:type="dxa"/>
        <w:jc w:val="center"/>
        <w:tblLook w:val="04A0"/>
      </w:tblPr>
      <w:tblGrid>
        <w:gridCol w:w="680"/>
        <w:gridCol w:w="680"/>
        <w:gridCol w:w="3558"/>
        <w:gridCol w:w="1543"/>
        <w:gridCol w:w="940"/>
        <w:gridCol w:w="1920"/>
        <w:gridCol w:w="5980"/>
      </w:tblGrid>
      <w:tr w:rsidR="005C6069" w:rsidTr="009C1F0B">
        <w:trPr>
          <w:trHeight w:val="52"/>
          <w:jc w:val="center"/>
        </w:trPr>
        <w:tc>
          <w:tcPr>
            <w:tcW w:w="680" w:type="dxa"/>
            <w:noWrap/>
            <w:vAlign w:val="center"/>
            <w:hideMark/>
          </w:tcPr>
          <w:p w:rsidR="005C6069" w:rsidRPr="00896BFE" w:rsidRDefault="005C6069" w:rsidP="009A08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 w:type="page"/>
            </w:r>
          </w:p>
        </w:tc>
        <w:tc>
          <w:tcPr>
            <w:tcW w:w="680" w:type="dxa"/>
            <w:noWrap/>
            <w:vAlign w:val="center"/>
            <w:hideMark/>
          </w:tcPr>
          <w:p w:rsidR="005C6069" w:rsidRDefault="005C6069" w:rsidP="009A08B9"/>
        </w:tc>
        <w:tc>
          <w:tcPr>
            <w:tcW w:w="3558" w:type="dxa"/>
            <w:vAlign w:val="center"/>
            <w:hideMark/>
          </w:tcPr>
          <w:p w:rsidR="005C6069" w:rsidRDefault="005C6069" w:rsidP="009A08B9"/>
        </w:tc>
        <w:tc>
          <w:tcPr>
            <w:tcW w:w="1543" w:type="dxa"/>
            <w:noWrap/>
            <w:vAlign w:val="center"/>
            <w:hideMark/>
          </w:tcPr>
          <w:p w:rsidR="005C6069" w:rsidRDefault="005C6069" w:rsidP="009A08B9"/>
        </w:tc>
        <w:tc>
          <w:tcPr>
            <w:tcW w:w="940" w:type="dxa"/>
            <w:noWrap/>
            <w:vAlign w:val="center"/>
            <w:hideMark/>
          </w:tcPr>
          <w:p w:rsidR="005C6069" w:rsidRDefault="005C6069" w:rsidP="009A08B9"/>
        </w:tc>
        <w:tc>
          <w:tcPr>
            <w:tcW w:w="1920" w:type="dxa"/>
            <w:noWrap/>
            <w:hideMark/>
          </w:tcPr>
          <w:p w:rsidR="005C6069" w:rsidRDefault="005C6069" w:rsidP="009A08B9"/>
        </w:tc>
        <w:tc>
          <w:tcPr>
            <w:tcW w:w="5980" w:type="dxa"/>
            <w:noWrap/>
            <w:vAlign w:val="bottom"/>
            <w:hideMark/>
          </w:tcPr>
          <w:p w:rsidR="005C6069" w:rsidRDefault="005C6069" w:rsidP="009A08B9"/>
        </w:tc>
      </w:tr>
      <w:tr w:rsidR="005C6069" w:rsidTr="009C1F0B">
        <w:trPr>
          <w:trHeight w:val="255"/>
          <w:jc w:val="center"/>
        </w:trPr>
        <w:tc>
          <w:tcPr>
            <w:tcW w:w="15301" w:type="dxa"/>
            <w:gridSpan w:val="7"/>
            <w:noWrap/>
            <w:vAlign w:val="center"/>
            <w:hideMark/>
          </w:tcPr>
          <w:p w:rsidR="005C6069" w:rsidRDefault="005C6069" w:rsidP="00A10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ВЕДОМОСТЬ ОБЪЕМОВ РАБОТ </w:t>
            </w:r>
          </w:p>
        </w:tc>
      </w:tr>
      <w:tr w:rsidR="005C6069" w:rsidTr="009C1F0B">
        <w:trPr>
          <w:trHeight w:val="285"/>
          <w:jc w:val="center"/>
        </w:trPr>
        <w:tc>
          <w:tcPr>
            <w:tcW w:w="15301" w:type="dxa"/>
            <w:gridSpan w:val="7"/>
            <w:noWrap/>
            <w:hideMark/>
          </w:tcPr>
          <w:p w:rsidR="005C6069" w:rsidRDefault="005C6069" w:rsidP="009A08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lang w:eastAsia="ru-RU"/>
              </w:rPr>
              <w:t>Наименование объекта</w:t>
            </w:r>
          </w:p>
        </w:tc>
      </w:tr>
      <w:tr w:rsidR="005C6069" w:rsidTr="009C1F0B">
        <w:trPr>
          <w:trHeight w:val="255"/>
          <w:jc w:val="center"/>
        </w:trPr>
        <w:tc>
          <w:tcPr>
            <w:tcW w:w="680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680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3558" w:type="dxa"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1543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940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1920" w:type="dxa"/>
            <w:noWrap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5980" w:type="dxa"/>
            <w:noWrap/>
            <w:hideMark/>
          </w:tcPr>
          <w:p w:rsidR="005C6069" w:rsidRDefault="005C6069" w:rsidP="009A08B9">
            <w:pPr>
              <w:spacing w:after="0"/>
            </w:pPr>
          </w:p>
        </w:tc>
      </w:tr>
      <w:tr w:rsidR="005C6069" w:rsidTr="009C1F0B">
        <w:trPr>
          <w:trHeight w:val="76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 ЛСР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A10607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работ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чертежи, спецификации 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69" w:rsidRPr="00527818" w:rsidRDefault="005C6069" w:rsidP="0011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расчета. Расчет объемов работ и расхода материалов. Пояснения по размерам и количеству согласно проектны</w:t>
            </w:r>
            <w:r w:rsidR="0011266E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</w:t>
            </w:r>
            <w:r w:rsidR="0011266E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5C6069" w:rsidTr="009C1F0B">
        <w:trPr>
          <w:trHeight w:val="25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C6069" w:rsidTr="009C1F0B">
        <w:trPr>
          <w:trHeight w:val="255"/>
          <w:jc w:val="center"/>
        </w:trPr>
        <w:tc>
          <w:tcPr>
            <w:tcW w:w="9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69" w:rsidRPr="00527818" w:rsidRDefault="008241D0" w:rsidP="009A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разделу «Проект организации земельного участка»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069" w:rsidRPr="00527818" w:rsidRDefault="005C6069" w:rsidP="009A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069" w:rsidTr="009C1F0B">
        <w:trPr>
          <w:trHeight w:val="51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69" w:rsidRPr="00527818" w:rsidRDefault="008241D0" w:rsidP="00824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н</w:t>
            </w:r>
            <w:r w:rsidR="005C6069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асып</w:t>
            </w: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C6069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грунта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FB62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79-16 ПЗУ </w:t>
            </w:r>
            <w:proofErr w:type="gramStart"/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69" w:rsidRPr="00527818" w:rsidRDefault="005C6069" w:rsidP="00C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 = (152 + 15) = 167 м3. </w:t>
            </w:r>
            <w:r w:rsidR="008241D0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79-16 л. 1</w:t>
            </w: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</w:p>
        </w:tc>
      </w:tr>
      <w:tr w:rsidR="008241D0" w:rsidTr="009C1F0B">
        <w:trPr>
          <w:trHeight w:val="56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металлического ограждения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79-16 ПЗУ </w:t>
            </w:r>
            <w:proofErr w:type="gramStart"/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1D0" w:rsidTr="009C1F0B">
        <w:trPr>
          <w:trHeight w:val="51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1D0" w:rsidRPr="00527818" w:rsidRDefault="00DE3A0E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проездов асфальтобетонных. Тип 1.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FB62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79-16 ПЗУ </w:t>
            </w:r>
            <w:proofErr w:type="gramStart"/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5, 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1D0" w:rsidRPr="00527818" w:rsidRDefault="008241D0" w:rsidP="009A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1D0" w:rsidTr="009C1F0B">
        <w:trPr>
          <w:trHeight w:val="25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проездов асфальтобетонных. Тип 2.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FB62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79-16 ПЗУ </w:t>
            </w:r>
            <w:proofErr w:type="gramStart"/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5, 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1D0" w:rsidRPr="00527818" w:rsidRDefault="008241D0" w:rsidP="009A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BB2" w:rsidTr="009C1F0B">
        <w:trPr>
          <w:trHeight w:val="25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BB2" w:rsidRPr="00527818" w:rsidRDefault="00082BB2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BB2" w:rsidRPr="00527818" w:rsidRDefault="00082BB2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B2" w:rsidRPr="00527818" w:rsidRDefault="00082BB2" w:rsidP="009A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Посадка кустарников-саженцев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B2" w:rsidRPr="00527818" w:rsidRDefault="00082BB2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B2" w:rsidRPr="00527818" w:rsidRDefault="00082BB2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BB2" w:rsidRPr="00527818" w:rsidRDefault="00082BB2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79-16 ПЗУ </w:t>
            </w:r>
            <w:proofErr w:type="gramStart"/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B2" w:rsidRPr="00527818" w:rsidRDefault="00082BB2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069" w:rsidTr="009C1F0B">
        <w:trPr>
          <w:trHeight w:val="255"/>
          <w:jc w:val="center"/>
        </w:trPr>
        <w:tc>
          <w:tcPr>
            <w:tcW w:w="9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69" w:rsidRPr="00527818" w:rsidRDefault="001D6897" w:rsidP="0041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разделу «Архитектурные решения»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069" w:rsidRPr="00527818" w:rsidRDefault="005C6069" w:rsidP="009A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6897" w:rsidTr="009C1F0B">
        <w:trPr>
          <w:trHeight w:val="76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6897" w:rsidRPr="00527818" w:rsidRDefault="009C1F0B" w:rsidP="009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6897" w:rsidRPr="00527818" w:rsidRDefault="001D6897" w:rsidP="009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0B" w:rsidRPr="00527818" w:rsidRDefault="009C1F0B" w:rsidP="009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перегородок:</w:t>
            </w:r>
          </w:p>
          <w:p w:rsidR="001D6897" w:rsidRPr="00527818" w:rsidRDefault="009C1F0B" w:rsidP="0052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1: к</w:t>
            </w:r>
            <w:r w:rsidR="001D6897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ирпичная кладка наружных стен</w:t>
            </w:r>
            <w:r w:rsidR="00CB69D3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толщиной 120 мм</w:t>
            </w:r>
            <w:r w:rsidR="001D6897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кирпича марки 100, раствор марки 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97" w:rsidRPr="00527818" w:rsidRDefault="001D6897" w:rsidP="009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FB62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97" w:rsidRPr="00527818" w:rsidRDefault="001D6897" w:rsidP="009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6897" w:rsidRPr="00527818" w:rsidRDefault="00D0667E" w:rsidP="009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79-16-</w:t>
            </w:r>
            <w:r w:rsidR="001D6897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r w:rsidR="009C1F0B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6897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97" w:rsidRPr="00527818" w:rsidRDefault="001D6897" w:rsidP="002D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V=b</w:t>
            </w:r>
            <w:proofErr w:type="spellEnd"/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h=</w:t>
            </w:r>
            <w:proofErr w:type="spellEnd"/>
          </w:p>
        </w:tc>
      </w:tr>
      <w:tr w:rsidR="009C1F0B" w:rsidTr="009C1F0B">
        <w:trPr>
          <w:trHeight w:val="76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F0B" w:rsidRPr="00527818" w:rsidRDefault="009C1F0B" w:rsidP="009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F0B" w:rsidRPr="00527818" w:rsidRDefault="009C1F0B" w:rsidP="009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0B" w:rsidRPr="00527818" w:rsidRDefault="009C1F0B" w:rsidP="00C8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r w:rsidR="000444D1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0444D1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гипсо</w:t>
            </w:r>
            <w:r w:rsidR="00C8749F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  <w:r w:rsidR="000444D1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листов </w:t>
            </w:r>
            <w:r w:rsidR="00C8749F" w:rsidRPr="00527818">
              <w:rPr>
                <w:rFonts w:ascii="Times New Roman" w:hAnsi="Times New Roman" w:cs="Times New Roman"/>
                <w:sz w:val="24"/>
                <w:szCs w:val="24"/>
              </w:rPr>
              <w:t>толщиной 100 мм, по серии 1.031.9-2.07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0B" w:rsidRPr="00527818" w:rsidRDefault="009C1F0B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FB62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0B" w:rsidRPr="00527818" w:rsidRDefault="00C8749F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F0B" w:rsidRPr="00527818" w:rsidRDefault="00D0667E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79-16-</w:t>
            </w:r>
            <w:r w:rsidR="009C1F0B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КР1-3,4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0B" w:rsidRPr="00527818" w:rsidRDefault="009C1F0B" w:rsidP="002D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V=b</w:t>
            </w:r>
            <w:proofErr w:type="spellEnd"/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h=</w:t>
            </w:r>
            <w:proofErr w:type="spellEnd"/>
          </w:p>
        </w:tc>
      </w:tr>
      <w:tr w:rsidR="001D6897" w:rsidTr="009C1F0B">
        <w:trPr>
          <w:trHeight w:val="51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6897" w:rsidRPr="00527818" w:rsidRDefault="009C1F0B" w:rsidP="009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6897" w:rsidRPr="00527818" w:rsidRDefault="001D6897" w:rsidP="009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97" w:rsidRPr="00527818" w:rsidRDefault="001D6897" w:rsidP="0052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окон ПВХ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97" w:rsidRPr="00527818" w:rsidRDefault="009C1F0B" w:rsidP="009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97" w:rsidRPr="00527818" w:rsidRDefault="009C1F0B" w:rsidP="009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6897" w:rsidRPr="00527818" w:rsidRDefault="00D0667E" w:rsidP="009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79-16-</w:t>
            </w:r>
            <w:r w:rsidR="001D6897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АР-3,4,6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6897" w:rsidRPr="00527818" w:rsidRDefault="001D6897" w:rsidP="009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Окно ПВХ - 1 шт. (1300х1400)</w:t>
            </w:r>
          </w:p>
        </w:tc>
      </w:tr>
      <w:tr w:rsidR="00C12A0E" w:rsidTr="00C12A0E">
        <w:trPr>
          <w:trHeight w:val="51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E" w:rsidRPr="00527818" w:rsidRDefault="00C12A0E" w:rsidP="0052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стен акриловой краской (улучшенная)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FB62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A0E" w:rsidRPr="00527818" w:rsidRDefault="00D0667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79-16-</w:t>
            </w:r>
            <w:r w:rsidR="00C12A0E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АР-3,4,6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A0E" w:rsidTr="00C12A0E">
        <w:trPr>
          <w:trHeight w:val="51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 цементным раствором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FB62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A0E" w:rsidRPr="00527818" w:rsidRDefault="00555BE7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79-16-</w:t>
            </w:r>
            <w:r w:rsidR="00C12A0E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АР-3,4,6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A0E" w:rsidTr="00C12A0E">
        <w:trPr>
          <w:trHeight w:val="51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стен акриловой краской (улучшенная)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FB62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A0E" w:rsidRPr="00527818" w:rsidRDefault="00555BE7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79-16-</w:t>
            </w:r>
            <w:r w:rsidR="00C12A0E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АР-3,4,6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A0E" w:rsidTr="00C12A0E">
        <w:trPr>
          <w:trHeight w:val="51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керамической плитки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FB62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A0E" w:rsidRPr="00527818" w:rsidRDefault="00555BE7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79-16-</w:t>
            </w:r>
            <w:r w:rsidR="00C12A0E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АР-3,4,6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069" w:rsidTr="009C1F0B">
        <w:trPr>
          <w:trHeight w:val="255"/>
          <w:jc w:val="center"/>
        </w:trPr>
        <w:tc>
          <w:tcPr>
            <w:tcW w:w="15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069" w:rsidRPr="00527818" w:rsidRDefault="00DD782A" w:rsidP="001C3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разделу «</w:t>
            </w:r>
            <w:r w:rsidR="001C3D8D" w:rsidRPr="00527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Конструктивные и объемно-планировочные </w:t>
            </w:r>
            <w:r w:rsidRPr="00527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решения»</w:t>
            </w:r>
          </w:p>
        </w:tc>
      </w:tr>
      <w:tr w:rsidR="001F4D5C" w:rsidTr="001F4D5C">
        <w:trPr>
          <w:trHeight w:val="72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5C" w:rsidRPr="00527818" w:rsidRDefault="001F4D5C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3A2F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5C" w:rsidRPr="00527818" w:rsidRDefault="001F4D5C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5C" w:rsidRPr="00527818" w:rsidRDefault="00E00310" w:rsidP="0052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Забивка свай: сваи </w:t>
            </w:r>
            <w:r w:rsidRPr="00527818">
              <w:rPr>
                <w:rFonts w:ascii="Times New Roman" w:hAnsi="Times New Roman" w:cs="Times New Roman"/>
                <w:sz w:val="24"/>
                <w:szCs w:val="24"/>
              </w:rPr>
              <w:t xml:space="preserve">сборные железобетонные, длиной 7,00 м, сечением 300×300 мм, из бетона класса В25, марки по морозостойкости </w:t>
            </w:r>
            <w:r w:rsidRPr="00527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27818">
              <w:rPr>
                <w:rFonts w:ascii="Times New Roman" w:hAnsi="Times New Roman" w:cs="Times New Roman"/>
                <w:sz w:val="24"/>
                <w:szCs w:val="24"/>
              </w:rPr>
              <w:t xml:space="preserve">200 и по водонепроницаемости </w:t>
            </w:r>
            <w:r w:rsidRPr="00527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5278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5C" w:rsidRPr="00527818" w:rsidRDefault="00E00310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5C" w:rsidRPr="00527818" w:rsidRDefault="00E00310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5C" w:rsidRPr="00527818" w:rsidRDefault="00D0667E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79-16-</w:t>
            </w:r>
            <w:r w:rsidR="001F4D5C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4D5C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00310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2F" w:rsidRPr="00527818" w:rsidRDefault="00473A2F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сваи –</w:t>
            </w:r>
          </w:p>
          <w:p w:rsidR="001F4D5C" w:rsidRPr="00527818" w:rsidRDefault="00E00310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1 сваи –</w:t>
            </w:r>
          </w:p>
          <w:p w:rsidR="00E00310" w:rsidRPr="00527818" w:rsidRDefault="00E00310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5C" w:rsidTr="001F4D5C">
        <w:trPr>
          <w:trHeight w:val="153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5C" w:rsidRPr="00527818" w:rsidRDefault="00D0667E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5C" w:rsidRPr="00527818" w:rsidRDefault="001F4D5C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5C" w:rsidRPr="00527818" w:rsidRDefault="00D0667E" w:rsidP="00D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стен подвала:</w:t>
            </w:r>
            <w:r w:rsidRPr="00527818">
              <w:rPr>
                <w:rFonts w:ascii="Times New Roman" w:hAnsi="Times New Roman" w:cs="Times New Roman"/>
                <w:sz w:val="24"/>
                <w:szCs w:val="24"/>
              </w:rPr>
              <w:t xml:space="preserve"> монолитные железобетонные стены, из бетона класса В25, </w:t>
            </w:r>
            <w:r w:rsidRPr="00527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27818">
              <w:rPr>
                <w:rFonts w:ascii="Times New Roman" w:hAnsi="Times New Roman" w:cs="Times New Roman"/>
                <w:sz w:val="24"/>
                <w:szCs w:val="24"/>
              </w:rPr>
              <w:t xml:space="preserve">200, </w:t>
            </w:r>
            <w:r w:rsidRPr="00527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527818">
              <w:rPr>
                <w:rFonts w:ascii="Times New Roman" w:hAnsi="Times New Roman" w:cs="Times New Roman"/>
                <w:sz w:val="24"/>
                <w:szCs w:val="24"/>
              </w:rPr>
              <w:t xml:space="preserve">6, толщиной 200 мм. Армирование </w:t>
            </w:r>
            <w:r w:rsidRPr="005278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предусмотрено</w:t>
            </w:r>
            <w:r w:rsidRPr="00527818">
              <w:rPr>
                <w:rFonts w:ascii="Times New Roman" w:hAnsi="Times New Roman" w:cs="Times New Roman"/>
                <w:sz w:val="24"/>
                <w:szCs w:val="24"/>
              </w:rPr>
              <w:t xml:space="preserve"> каркасами</w:t>
            </w:r>
            <w:r w:rsidRPr="005278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из арматурного проката 12-А500</w:t>
            </w:r>
            <w:r w:rsidR="00874F2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5C" w:rsidRPr="00527818" w:rsidRDefault="00D0667E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5C" w:rsidRPr="00527818" w:rsidRDefault="00D0667E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5C" w:rsidRPr="00527818" w:rsidRDefault="00D0667E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79-16-КР2-15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5C" w:rsidRPr="00527818" w:rsidRDefault="00527818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арматурного проката -</w:t>
            </w:r>
          </w:p>
        </w:tc>
      </w:tr>
      <w:tr w:rsidR="00527818" w:rsidTr="007510ED">
        <w:trPr>
          <w:trHeight w:val="89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18" w:rsidRPr="00527818" w:rsidRDefault="007510ED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18" w:rsidRPr="00527818" w:rsidRDefault="00527818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18" w:rsidRPr="00527818" w:rsidRDefault="007510ED" w:rsidP="007510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колонн каркаса:</w:t>
            </w:r>
            <w:r w:rsidR="00527818" w:rsidRPr="00527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27818" w:rsidRPr="00527818">
              <w:rPr>
                <w:rFonts w:ascii="Times New Roman" w:hAnsi="Times New Roman" w:cs="Times New Roman"/>
                <w:sz w:val="24"/>
                <w:szCs w:val="24"/>
              </w:rPr>
              <w:t>стальные</w:t>
            </w:r>
            <w:proofErr w:type="gramEnd"/>
            <w:r w:rsidR="00527818" w:rsidRPr="00527818">
              <w:rPr>
                <w:rFonts w:ascii="Times New Roman" w:hAnsi="Times New Roman" w:cs="Times New Roman"/>
                <w:sz w:val="24"/>
                <w:szCs w:val="24"/>
              </w:rPr>
              <w:t xml:space="preserve">, из горячекатаных </w:t>
            </w:r>
            <w:proofErr w:type="spellStart"/>
            <w:r w:rsidR="00527818" w:rsidRPr="00527818">
              <w:rPr>
                <w:rFonts w:ascii="Times New Roman" w:hAnsi="Times New Roman" w:cs="Times New Roman"/>
                <w:sz w:val="24"/>
                <w:szCs w:val="24"/>
              </w:rPr>
              <w:t>двутавров</w:t>
            </w:r>
            <w:proofErr w:type="spellEnd"/>
            <w:r w:rsidR="00527818" w:rsidRPr="00527818">
              <w:rPr>
                <w:rFonts w:ascii="Times New Roman" w:hAnsi="Times New Roman" w:cs="Times New Roman"/>
                <w:sz w:val="24"/>
                <w:szCs w:val="24"/>
              </w:rPr>
              <w:t xml:space="preserve"> 25К2 (сталь С345-1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7818" w:rsidRPr="00527818" w:rsidRDefault="00527818" w:rsidP="00D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18" w:rsidRPr="00527818" w:rsidRDefault="007510ED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18" w:rsidRPr="00527818" w:rsidRDefault="007510ED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18" w:rsidRPr="00527818" w:rsidRDefault="007510ED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79-16-КР3-45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18" w:rsidRPr="00527818" w:rsidRDefault="00527818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0ED" w:rsidTr="00874F23">
        <w:trPr>
          <w:trHeight w:val="97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ED" w:rsidRDefault="00874F23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ED" w:rsidRPr="00527818" w:rsidRDefault="007510ED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ED" w:rsidRDefault="00874F23" w:rsidP="00874F23">
            <w:pPr>
              <w:tabs>
                <w:tab w:val="left" w:pos="19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крыльца №1:</w:t>
            </w:r>
            <w:r w:rsidRPr="00874F23">
              <w:rPr>
                <w:rFonts w:ascii="Times New Roman" w:hAnsi="Times New Roman" w:cs="Times New Roman"/>
                <w:sz w:val="24"/>
                <w:szCs w:val="24"/>
              </w:rPr>
              <w:t xml:space="preserve"> монолитны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F23">
              <w:rPr>
                <w:rFonts w:ascii="Times New Roman" w:hAnsi="Times New Roman" w:cs="Times New Roman"/>
                <w:sz w:val="24"/>
                <w:szCs w:val="24"/>
              </w:rPr>
              <w:t xml:space="preserve"> железобетонны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F23">
              <w:rPr>
                <w:rFonts w:ascii="Times New Roman" w:hAnsi="Times New Roman" w:cs="Times New Roman"/>
                <w:sz w:val="24"/>
                <w:szCs w:val="24"/>
              </w:rPr>
              <w:t xml:space="preserve"> ступен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F23">
              <w:rPr>
                <w:rFonts w:ascii="Times New Roman" w:hAnsi="Times New Roman" w:cs="Times New Roman"/>
                <w:sz w:val="24"/>
                <w:szCs w:val="24"/>
              </w:rPr>
              <w:t xml:space="preserve"> и плит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4F23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площадок, толщиной 160 мм, из бетона класса В25, </w:t>
            </w:r>
            <w:r w:rsidRPr="00874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74F23">
              <w:rPr>
                <w:rFonts w:ascii="Times New Roman" w:hAnsi="Times New Roman" w:cs="Times New Roman"/>
                <w:sz w:val="24"/>
                <w:szCs w:val="24"/>
              </w:rPr>
              <w:t xml:space="preserve">200, </w:t>
            </w:r>
            <w:r w:rsidRPr="00874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874F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27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Армирование </w:t>
            </w:r>
            <w:r w:rsidRPr="005278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предусмотрено</w:t>
            </w:r>
            <w:r w:rsidRPr="00527818">
              <w:rPr>
                <w:rFonts w:ascii="Times New Roman" w:hAnsi="Times New Roman" w:cs="Times New Roman"/>
                <w:sz w:val="24"/>
                <w:szCs w:val="24"/>
              </w:rPr>
              <w:t xml:space="preserve"> каркасами</w:t>
            </w:r>
            <w:r w:rsidRPr="005278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из арматурного проката 12-А500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87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ED" w:rsidRPr="00874F23" w:rsidRDefault="00874F23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ED" w:rsidRDefault="00874F23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ED" w:rsidRDefault="00874F23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79-16-КР4-15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ED" w:rsidRPr="00527818" w:rsidRDefault="00874F23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арматурного проката</w:t>
            </w:r>
          </w:p>
        </w:tc>
      </w:tr>
      <w:tr w:rsidR="005C6069" w:rsidTr="009C1F0B">
        <w:trPr>
          <w:trHeight w:val="255"/>
          <w:jc w:val="center"/>
        </w:trPr>
        <w:tc>
          <w:tcPr>
            <w:tcW w:w="15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069" w:rsidRPr="00527818" w:rsidRDefault="005C6069" w:rsidP="009A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6069" w:rsidTr="009C1F0B">
        <w:trPr>
          <w:trHeight w:val="255"/>
          <w:jc w:val="center"/>
        </w:trPr>
        <w:tc>
          <w:tcPr>
            <w:tcW w:w="680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680" w:type="dxa"/>
            <w:noWrap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3558" w:type="dxa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1543" w:type="dxa"/>
            <w:noWrap/>
            <w:vAlign w:val="bottom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940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1920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5980" w:type="dxa"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</w:tr>
      <w:tr w:rsidR="005C6069" w:rsidTr="009C1F0B">
        <w:trPr>
          <w:trHeight w:val="255"/>
          <w:jc w:val="center"/>
        </w:trPr>
        <w:tc>
          <w:tcPr>
            <w:tcW w:w="9321" w:type="dxa"/>
            <w:gridSpan w:val="6"/>
            <w:hideMark/>
          </w:tcPr>
          <w:p w:rsidR="005C6069" w:rsidRDefault="005C6069" w:rsidP="009A0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Составил: ___________________________</w:t>
            </w:r>
          </w:p>
        </w:tc>
        <w:tc>
          <w:tcPr>
            <w:tcW w:w="5980" w:type="dxa"/>
            <w:noWrap/>
            <w:vAlign w:val="bottom"/>
            <w:hideMark/>
          </w:tcPr>
          <w:p w:rsidR="005C6069" w:rsidRDefault="005C6069" w:rsidP="009A08B9">
            <w:pPr>
              <w:spacing w:after="0"/>
            </w:pPr>
          </w:p>
        </w:tc>
      </w:tr>
      <w:tr w:rsidR="005C6069" w:rsidTr="009C1F0B">
        <w:trPr>
          <w:trHeight w:val="255"/>
          <w:jc w:val="center"/>
        </w:trPr>
        <w:tc>
          <w:tcPr>
            <w:tcW w:w="9321" w:type="dxa"/>
            <w:gridSpan w:val="6"/>
            <w:hideMark/>
          </w:tcPr>
          <w:p w:rsidR="005C6069" w:rsidRDefault="005C6069" w:rsidP="009A08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                     (подпись, расшифровка)</w:t>
            </w:r>
          </w:p>
        </w:tc>
        <w:tc>
          <w:tcPr>
            <w:tcW w:w="5980" w:type="dxa"/>
            <w:noWrap/>
            <w:vAlign w:val="bottom"/>
            <w:hideMark/>
          </w:tcPr>
          <w:p w:rsidR="005C6069" w:rsidRDefault="005C6069" w:rsidP="009A08B9">
            <w:pPr>
              <w:spacing w:after="0"/>
            </w:pPr>
          </w:p>
        </w:tc>
      </w:tr>
      <w:tr w:rsidR="005C6069" w:rsidTr="009C1F0B">
        <w:trPr>
          <w:trHeight w:val="255"/>
          <w:jc w:val="center"/>
        </w:trPr>
        <w:tc>
          <w:tcPr>
            <w:tcW w:w="680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680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3558" w:type="dxa"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1543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940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1920" w:type="dxa"/>
            <w:noWrap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5980" w:type="dxa"/>
            <w:noWrap/>
            <w:vAlign w:val="bottom"/>
            <w:hideMark/>
          </w:tcPr>
          <w:p w:rsidR="005C6069" w:rsidRDefault="005C6069" w:rsidP="009A08B9">
            <w:pPr>
              <w:spacing w:after="0"/>
            </w:pPr>
          </w:p>
        </w:tc>
      </w:tr>
      <w:tr w:rsidR="005C6069" w:rsidTr="009C1F0B">
        <w:trPr>
          <w:trHeight w:val="255"/>
          <w:jc w:val="center"/>
        </w:trPr>
        <w:tc>
          <w:tcPr>
            <w:tcW w:w="680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680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13941" w:type="dxa"/>
            <w:gridSpan w:val="5"/>
            <w:vAlign w:val="center"/>
            <w:hideMark/>
          </w:tcPr>
          <w:p w:rsidR="005C6069" w:rsidRDefault="005C6069" w:rsidP="009A0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6069" w:rsidTr="009C1F0B">
        <w:trPr>
          <w:trHeight w:val="255"/>
          <w:jc w:val="center"/>
        </w:trPr>
        <w:tc>
          <w:tcPr>
            <w:tcW w:w="680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680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13941" w:type="dxa"/>
            <w:gridSpan w:val="5"/>
            <w:vAlign w:val="center"/>
            <w:hideMark/>
          </w:tcPr>
          <w:p w:rsidR="005C6069" w:rsidRDefault="005C6069" w:rsidP="009A0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6069" w:rsidTr="009C1F0B">
        <w:trPr>
          <w:trHeight w:val="255"/>
          <w:jc w:val="center"/>
        </w:trPr>
        <w:tc>
          <w:tcPr>
            <w:tcW w:w="680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680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13941" w:type="dxa"/>
            <w:gridSpan w:val="5"/>
            <w:vAlign w:val="center"/>
            <w:hideMark/>
          </w:tcPr>
          <w:p w:rsidR="005C6069" w:rsidRDefault="005C6069" w:rsidP="009A0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C6069" w:rsidRPr="00E720AF" w:rsidRDefault="005C6069" w:rsidP="005C6069"/>
    <w:p w:rsidR="005C6069" w:rsidRDefault="005C6069" w:rsidP="005C6069">
      <w:pPr>
        <w:pStyle w:val="a3"/>
        <w:ind w:left="0"/>
        <w:jc w:val="both"/>
        <w:rPr>
          <w:rFonts w:ascii="Times New Roman" w:hAnsi="Times New Roman"/>
        </w:rPr>
      </w:pPr>
    </w:p>
    <w:p w:rsidR="005C6069" w:rsidRPr="00F3649E" w:rsidRDefault="005C6069" w:rsidP="005C6069">
      <w:pPr>
        <w:pStyle w:val="a3"/>
        <w:ind w:left="0"/>
        <w:jc w:val="both"/>
        <w:rPr>
          <w:rFonts w:ascii="Times New Roman" w:hAnsi="Times New Roman"/>
        </w:rPr>
      </w:pPr>
    </w:p>
    <w:p w:rsidR="005C6069" w:rsidRDefault="005C6069" w:rsidP="005C6069">
      <w:pPr>
        <w:tabs>
          <w:tab w:val="left" w:pos="472"/>
        </w:tabs>
        <w:rPr>
          <w:rFonts w:ascii="Times New Roman" w:hAnsi="Times New Roman" w:cs="Times New Roman"/>
          <w:sz w:val="28"/>
          <w:szCs w:val="28"/>
        </w:rPr>
      </w:pPr>
    </w:p>
    <w:p w:rsidR="005C6069" w:rsidRDefault="005C6069" w:rsidP="005C6069">
      <w:pPr>
        <w:tabs>
          <w:tab w:val="left" w:pos="472"/>
        </w:tabs>
        <w:rPr>
          <w:rFonts w:ascii="Times New Roman" w:hAnsi="Times New Roman" w:cs="Times New Roman"/>
          <w:sz w:val="28"/>
          <w:szCs w:val="28"/>
        </w:rPr>
      </w:pPr>
    </w:p>
    <w:p w:rsidR="005C6069" w:rsidRDefault="005C6069" w:rsidP="005C6069">
      <w:pPr>
        <w:tabs>
          <w:tab w:val="left" w:pos="472"/>
        </w:tabs>
        <w:rPr>
          <w:rFonts w:ascii="Times New Roman" w:hAnsi="Times New Roman" w:cs="Times New Roman"/>
          <w:sz w:val="28"/>
          <w:szCs w:val="28"/>
        </w:rPr>
      </w:pPr>
    </w:p>
    <w:p w:rsidR="005C6069" w:rsidRDefault="005C6069" w:rsidP="005C6069">
      <w:pPr>
        <w:tabs>
          <w:tab w:val="left" w:pos="472"/>
        </w:tabs>
        <w:rPr>
          <w:rFonts w:ascii="Times New Roman" w:hAnsi="Times New Roman" w:cs="Times New Roman"/>
          <w:sz w:val="28"/>
          <w:szCs w:val="28"/>
        </w:rPr>
      </w:pPr>
    </w:p>
    <w:p w:rsidR="005C6069" w:rsidRPr="005C6069" w:rsidRDefault="005C6069" w:rsidP="005C6069">
      <w:pPr>
        <w:tabs>
          <w:tab w:val="left" w:pos="472"/>
        </w:tabs>
        <w:rPr>
          <w:rFonts w:ascii="Times New Roman" w:hAnsi="Times New Roman" w:cs="Times New Roman"/>
          <w:sz w:val="28"/>
          <w:szCs w:val="28"/>
        </w:rPr>
      </w:pPr>
    </w:p>
    <w:sectPr w:rsidR="005C6069" w:rsidRPr="005C6069" w:rsidSect="005C6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67C13"/>
    <w:multiLevelType w:val="hybridMultilevel"/>
    <w:tmpl w:val="75E2E788"/>
    <w:lvl w:ilvl="0" w:tplc="4F4A526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7232"/>
    <w:rsid w:val="0001471B"/>
    <w:rsid w:val="000229BA"/>
    <w:rsid w:val="00031C2C"/>
    <w:rsid w:val="0003670C"/>
    <w:rsid w:val="000444D1"/>
    <w:rsid w:val="00045E25"/>
    <w:rsid w:val="0005043D"/>
    <w:rsid w:val="00057232"/>
    <w:rsid w:val="00073409"/>
    <w:rsid w:val="0007642C"/>
    <w:rsid w:val="00081653"/>
    <w:rsid w:val="00082BB2"/>
    <w:rsid w:val="000A354B"/>
    <w:rsid w:val="000B3571"/>
    <w:rsid w:val="000D7F97"/>
    <w:rsid w:val="000E307B"/>
    <w:rsid w:val="000F1DC8"/>
    <w:rsid w:val="000F3478"/>
    <w:rsid w:val="001022AD"/>
    <w:rsid w:val="0011266E"/>
    <w:rsid w:val="00131DF4"/>
    <w:rsid w:val="00133807"/>
    <w:rsid w:val="00133DDA"/>
    <w:rsid w:val="0013400E"/>
    <w:rsid w:val="001506F0"/>
    <w:rsid w:val="00153C8B"/>
    <w:rsid w:val="001646AD"/>
    <w:rsid w:val="0017245F"/>
    <w:rsid w:val="001A079F"/>
    <w:rsid w:val="001B1072"/>
    <w:rsid w:val="001B6AB0"/>
    <w:rsid w:val="001C3D8D"/>
    <w:rsid w:val="001C601B"/>
    <w:rsid w:val="001D6897"/>
    <w:rsid w:val="001F41F0"/>
    <w:rsid w:val="001F4D5C"/>
    <w:rsid w:val="001F619A"/>
    <w:rsid w:val="001F663D"/>
    <w:rsid w:val="002265F3"/>
    <w:rsid w:val="0022675A"/>
    <w:rsid w:val="002278F9"/>
    <w:rsid w:val="00236960"/>
    <w:rsid w:val="002603C3"/>
    <w:rsid w:val="00261A87"/>
    <w:rsid w:val="0027259A"/>
    <w:rsid w:val="00274403"/>
    <w:rsid w:val="00280A92"/>
    <w:rsid w:val="00286511"/>
    <w:rsid w:val="002A1087"/>
    <w:rsid w:val="002B3785"/>
    <w:rsid w:val="002D600D"/>
    <w:rsid w:val="002D71D7"/>
    <w:rsid w:val="002E19E8"/>
    <w:rsid w:val="0030020C"/>
    <w:rsid w:val="00305A55"/>
    <w:rsid w:val="00313A06"/>
    <w:rsid w:val="003416CB"/>
    <w:rsid w:val="00355E4D"/>
    <w:rsid w:val="00371A0E"/>
    <w:rsid w:val="00380EC2"/>
    <w:rsid w:val="003851DF"/>
    <w:rsid w:val="003952D8"/>
    <w:rsid w:val="003A5260"/>
    <w:rsid w:val="003C4E95"/>
    <w:rsid w:val="003D0DCA"/>
    <w:rsid w:val="003F0DE0"/>
    <w:rsid w:val="003F51F1"/>
    <w:rsid w:val="00412227"/>
    <w:rsid w:val="00413741"/>
    <w:rsid w:val="0042488E"/>
    <w:rsid w:val="00425348"/>
    <w:rsid w:val="00473A2F"/>
    <w:rsid w:val="00476194"/>
    <w:rsid w:val="004779C9"/>
    <w:rsid w:val="004866F3"/>
    <w:rsid w:val="00494678"/>
    <w:rsid w:val="004B2D13"/>
    <w:rsid w:val="004B6DE3"/>
    <w:rsid w:val="004C005F"/>
    <w:rsid w:val="004C4AF2"/>
    <w:rsid w:val="004D4C02"/>
    <w:rsid w:val="004E4E7D"/>
    <w:rsid w:val="004F1590"/>
    <w:rsid w:val="00512033"/>
    <w:rsid w:val="005257F6"/>
    <w:rsid w:val="00527818"/>
    <w:rsid w:val="00555BE7"/>
    <w:rsid w:val="00563FF0"/>
    <w:rsid w:val="00574699"/>
    <w:rsid w:val="00582DDF"/>
    <w:rsid w:val="00594CC6"/>
    <w:rsid w:val="005A7424"/>
    <w:rsid w:val="005C6069"/>
    <w:rsid w:val="005D5982"/>
    <w:rsid w:val="00626398"/>
    <w:rsid w:val="00650453"/>
    <w:rsid w:val="00661738"/>
    <w:rsid w:val="00665A05"/>
    <w:rsid w:val="006867DF"/>
    <w:rsid w:val="00686E56"/>
    <w:rsid w:val="006A2B5A"/>
    <w:rsid w:val="006A37CD"/>
    <w:rsid w:val="006B238B"/>
    <w:rsid w:val="006C2B1C"/>
    <w:rsid w:val="006F0DEB"/>
    <w:rsid w:val="006F67ED"/>
    <w:rsid w:val="007153D8"/>
    <w:rsid w:val="00741CB1"/>
    <w:rsid w:val="007510ED"/>
    <w:rsid w:val="00751617"/>
    <w:rsid w:val="0075320C"/>
    <w:rsid w:val="00760A80"/>
    <w:rsid w:val="007A671C"/>
    <w:rsid w:val="007A7634"/>
    <w:rsid w:val="007A7BD1"/>
    <w:rsid w:val="007B08EC"/>
    <w:rsid w:val="007B59CC"/>
    <w:rsid w:val="007C250D"/>
    <w:rsid w:val="007E3703"/>
    <w:rsid w:val="008141D7"/>
    <w:rsid w:val="008241D0"/>
    <w:rsid w:val="008274F1"/>
    <w:rsid w:val="00827817"/>
    <w:rsid w:val="00830ED3"/>
    <w:rsid w:val="00833399"/>
    <w:rsid w:val="008371CD"/>
    <w:rsid w:val="00846D2A"/>
    <w:rsid w:val="00847A35"/>
    <w:rsid w:val="008511E2"/>
    <w:rsid w:val="00864A3B"/>
    <w:rsid w:val="00872470"/>
    <w:rsid w:val="00872E01"/>
    <w:rsid w:val="00874F23"/>
    <w:rsid w:val="00896BFE"/>
    <w:rsid w:val="008D2423"/>
    <w:rsid w:val="008F0E9B"/>
    <w:rsid w:val="008F64EB"/>
    <w:rsid w:val="00911204"/>
    <w:rsid w:val="00911D01"/>
    <w:rsid w:val="00916D5F"/>
    <w:rsid w:val="009229D2"/>
    <w:rsid w:val="00922D1A"/>
    <w:rsid w:val="00924DF6"/>
    <w:rsid w:val="0093117E"/>
    <w:rsid w:val="00954C84"/>
    <w:rsid w:val="0099441D"/>
    <w:rsid w:val="009B0E68"/>
    <w:rsid w:val="009B6396"/>
    <w:rsid w:val="009B7917"/>
    <w:rsid w:val="009C17FA"/>
    <w:rsid w:val="009C1F0B"/>
    <w:rsid w:val="009C3B77"/>
    <w:rsid w:val="009C4BF8"/>
    <w:rsid w:val="009D6932"/>
    <w:rsid w:val="009D7DCC"/>
    <w:rsid w:val="009E7509"/>
    <w:rsid w:val="009F175B"/>
    <w:rsid w:val="009F33DC"/>
    <w:rsid w:val="00A05C06"/>
    <w:rsid w:val="00A10607"/>
    <w:rsid w:val="00A23465"/>
    <w:rsid w:val="00A24F13"/>
    <w:rsid w:val="00A44C39"/>
    <w:rsid w:val="00A538D6"/>
    <w:rsid w:val="00A61389"/>
    <w:rsid w:val="00A70BF5"/>
    <w:rsid w:val="00A82215"/>
    <w:rsid w:val="00A8644F"/>
    <w:rsid w:val="00A9003F"/>
    <w:rsid w:val="00AA4C62"/>
    <w:rsid w:val="00AD40D0"/>
    <w:rsid w:val="00AD6A07"/>
    <w:rsid w:val="00AD749D"/>
    <w:rsid w:val="00AE2B99"/>
    <w:rsid w:val="00AF5D75"/>
    <w:rsid w:val="00B06844"/>
    <w:rsid w:val="00B15F3D"/>
    <w:rsid w:val="00B615C6"/>
    <w:rsid w:val="00B86E52"/>
    <w:rsid w:val="00B95FCD"/>
    <w:rsid w:val="00BB340B"/>
    <w:rsid w:val="00BC6A9F"/>
    <w:rsid w:val="00BD6DD0"/>
    <w:rsid w:val="00BF4626"/>
    <w:rsid w:val="00C051B8"/>
    <w:rsid w:val="00C12A0E"/>
    <w:rsid w:val="00C14398"/>
    <w:rsid w:val="00C14C27"/>
    <w:rsid w:val="00C30E47"/>
    <w:rsid w:val="00C31F01"/>
    <w:rsid w:val="00C42513"/>
    <w:rsid w:val="00C5038A"/>
    <w:rsid w:val="00C5379E"/>
    <w:rsid w:val="00C55154"/>
    <w:rsid w:val="00C55EA5"/>
    <w:rsid w:val="00C5737B"/>
    <w:rsid w:val="00C65C27"/>
    <w:rsid w:val="00C67E79"/>
    <w:rsid w:val="00C80FC7"/>
    <w:rsid w:val="00C8749F"/>
    <w:rsid w:val="00C964F9"/>
    <w:rsid w:val="00CB69D3"/>
    <w:rsid w:val="00CB735F"/>
    <w:rsid w:val="00CD1A6B"/>
    <w:rsid w:val="00CF7D88"/>
    <w:rsid w:val="00D0667E"/>
    <w:rsid w:val="00D57FC2"/>
    <w:rsid w:val="00D92241"/>
    <w:rsid w:val="00D94D9D"/>
    <w:rsid w:val="00DA2CB1"/>
    <w:rsid w:val="00DA370B"/>
    <w:rsid w:val="00DD53A6"/>
    <w:rsid w:val="00DD782A"/>
    <w:rsid w:val="00DE2589"/>
    <w:rsid w:val="00DE3A0E"/>
    <w:rsid w:val="00DE4D6D"/>
    <w:rsid w:val="00DF38F3"/>
    <w:rsid w:val="00DF53D2"/>
    <w:rsid w:val="00DF7890"/>
    <w:rsid w:val="00E00310"/>
    <w:rsid w:val="00E06DD6"/>
    <w:rsid w:val="00E2120B"/>
    <w:rsid w:val="00E51B21"/>
    <w:rsid w:val="00E93693"/>
    <w:rsid w:val="00E93D8F"/>
    <w:rsid w:val="00E9403A"/>
    <w:rsid w:val="00E954A4"/>
    <w:rsid w:val="00E9738D"/>
    <w:rsid w:val="00EB4579"/>
    <w:rsid w:val="00EC3E8E"/>
    <w:rsid w:val="00ED1F10"/>
    <w:rsid w:val="00EF10FF"/>
    <w:rsid w:val="00F02170"/>
    <w:rsid w:val="00F11003"/>
    <w:rsid w:val="00F1443B"/>
    <w:rsid w:val="00F14F88"/>
    <w:rsid w:val="00F261A1"/>
    <w:rsid w:val="00F27730"/>
    <w:rsid w:val="00F3163B"/>
    <w:rsid w:val="00F61178"/>
    <w:rsid w:val="00FA7845"/>
    <w:rsid w:val="00FB0732"/>
    <w:rsid w:val="00FB40F6"/>
    <w:rsid w:val="00FB6258"/>
    <w:rsid w:val="00FC222D"/>
    <w:rsid w:val="00FE0496"/>
    <w:rsid w:val="00FF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2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78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A0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24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245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245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24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245F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FF0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-article">
    <w:name w:val="style-article"/>
    <w:basedOn w:val="a"/>
    <w:rsid w:val="009B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9B0E68"/>
    <w:rPr>
      <w:b/>
      <w:bCs/>
      <w:color w:val="106BBE"/>
    </w:rPr>
  </w:style>
  <w:style w:type="paragraph" w:customStyle="1" w:styleId="ConsPlusCell">
    <w:name w:val="ConsPlusCell"/>
    <w:rsid w:val="00E51B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2781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41795BDDDA072BE30FADA43424D0345CD36AA166E9BDC88585487A69E825FED1570CAC647FCF31WEM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41795BDDDA072BE30FADA43424D0345CD369AD62E7BDC88585487A69WEM8I" TargetMode="External"/><Relationship Id="rId5" Type="http://schemas.openxmlformats.org/officeDocument/2006/relationships/hyperlink" Target="https://gge.ru/upload/iblock/d9d/%D0%9F%D0%BE%D1%81%D1%82%D0%B0%D0%BD%D0%BE%D0%B2%D0%BB%D0%B5%D0%BD%D0%B8%D0%B5%20%D0%9F%D1%80%D0%B0%D0%B2%D0%B8%D1%82%D0%B5%D0%BB%D1%8C%D1%81%D1%82%D0%B2%D0%B0%20%D0%A0%D0%A4%20%20145%20(%D1%80%D0%B5%D0%B4.%2016.11.2017)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Рыбка</dc:creator>
  <cp:lastModifiedBy>Пользователь</cp:lastModifiedBy>
  <cp:revision>2</cp:revision>
  <cp:lastPrinted>2018-03-21T07:21:00Z</cp:lastPrinted>
  <dcterms:created xsi:type="dcterms:W3CDTF">2020-07-05T11:02:00Z</dcterms:created>
  <dcterms:modified xsi:type="dcterms:W3CDTF">2020-07-05T11:02:00Z</dcterms:modified>
</cp:coreProperties>
</file>